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18135" w14:textId="77777777" w:rsidR="00B520F7" w:rsidRPr="00F7413B" w:rsidRDefault="00B520F7" w:rsidP="00F7413B">
      <w:pPr>
        <w:jc w:val="center"/>
        <w:rPr>
          <w:rFonts w:ascii="Arial Narrow" w:hAnsi="Arial Narrow"/>
          <w:b/>
          <w:sz w:val="28"/>
          <w:szCs w:val="28"/>
        </w:rPr>
      </w:pPr>
      <w:r w:rsidRPr="00F7413B">
        <w:rPr>
          <w:rFonts w:ascii="Arial Narrow" w:hAnsi="Arial Narrow"/>
          <w:b/>
          <w:sz w:val="28"/>
          <w:szCs w:val="28"/>
        </w:rPr>
        <w:t xml:space="preserve">ZASADY DOTYCZĄCE SKŁADANIA PRACY DYPLOMOWEJ </w:t>
      </w:r>
      <w:r w:rsidR="00F7413B" w:rsidRPr="00F7413B">
        <w:rPr>
          <w:rFonts w:ascii="Arial Narrow" w:hAnsi="Arial Narrow"/>
          <w:b/>
          <w:sz w:val="28"/>
          <w:szCs w:val="28"/>
        </w:rPr>
        <w:br/>
      </w:r>
      <w:r w:rsidRPr="00F7413B">
        <w:rPr>
          <w:rFonts w:ascii="Arial Narrow" w:hAnsi="Arial Narrow"/>
          <w:b/>
          <w:sz w:val="28"/>
          <w:szCs w:val="28"/>
        </w:rPr>
        <w:t xml:space="preserve">ORAZ WARUNKI DOPUSZCZENIA DO EGZAMINU DYPLOMOWEGO </w:t>
      </w:r>
      <w:r w:rsidR="00F7413B" w:rsidRPr="00F7413B">
        <w:rPr>
          <w:rFonts w:ascii="Arial Narrow" w:hAnsi="Arial Narrow"/>
          <w:b/>
          <w:sz w:val="28"/>
          <w:szCs w:val="28"/>
        </w:rPr>
        <w:br/>
      </w:r>
      <w:r w:rsidRPr="00F7413B">
        <w:rPr>
          <w:rFonts w:ascii="Arial Narrow" w:hAnsi="Arial Narrow"/>
          <w:b/>
          <w:sz w:val="28"/>
          <w:szCs w:val="28"/>
        </w:rPr>
        <w:t xml:space="preserve">W SEMESTRZE </w:t>
      </w:r>
      <w:r w:rsidR="00FA190D" w:rsidRPr="00F7413B">
        <w:rPr>
          <w:rFonts w:ascii="Arial Narrow" w:hAnsi="Arial Narrow"/>
          <w:b/>
          <w:sz w:val="28"/>
          <w:szCs w:val="28"/>
        </w:rPr>
        <w:t>ZIMOWYM</w:t>
      </w:r>
      <w:r w:rsidRPr="00F7413B">
        <w:rPr>
          <w:rFonts w:ascii="Arial Narrow" w:hAnsi="Arial Narrow"/>
          <w:b/>
          <w:sz w:val="28"/>
          <w:szCs w:val="28"/>
        </w:rPr>
        <w:t xml:space="preserve"> W ROKU AKADEMICKIM 202</w:t>
      </w:r>
      <w:r w:rsidR="00FA190D" w:rsidRPr="00F7413B">
        <w:rPr>
          <w:rFonts w:ascii="Arial Narrow" w:hAnsi="Arial Narrow"/>
          <w:b/>
          <w:sz w:val="28"/>
          <w:szCs w:val="28"/>
        </w:rPr>
        <w:t>1</w:t>
      </w:r>
      <w:r w:rsidRPr="00F7413B">
        <w:rPr>
          <w:rFonts w:ascii="Arial Narrow" w:hAnsi="Arial Narrow"/>
          <w:b/>
          <w:sz w:val="28"/>
          <w:szCs w:val="28"/>
        </w:rPr>
        <w:t>/202</w:t>
      </w:r>
      <w:r w:rsidR="00FA190D" w:rsidRPr="00F7413B">
        <w:rPr>
          <w:rFonts w:ascii="Arial Narrow" w:hAnsi="Arial Narrow"/>
          <w:b/>
          <w:sz w:val="28"/>
          <w:szCs w:val="28"/>
        </w:rPr>
        <w:t>2</w:t>
      </w:r>
    </w:p>
    <w:p w14:paraId="68C693EF" w14:textId="77777777" w:rsidR="00A20127" w:rsidRDefault="00A20127" w:rsidP="00F7413B">
      <w:pPr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</w:p>
    <w:p w14:paraId="2526352E" w14:textId="77777777" w:rsidR="00391E26" w:rsidRPr="00391E26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Student ma obowiązek zalogować się </w:t>
      </w:r>
      <w:r w:rsidRPr="0029473C">
        <w:rPr>
          <w:rFonts w:ascii="Arial Narrow" w:hAnsi="Arial Narrow"/>
          <w:sz w:val="24"/>
          <w:szCs w:val="24"/>
          <w:u w:val="single"/>
        </w:rPr>
        <w:t xml:space="preserve">Systemie Dziekanat –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i w zakładce Dyplom / Praca dyplomowa wczytać przygotowane w formacie PDF dwa pliki:</w:t>
      </w:r>
    </w:p>
    <w:p w14:paraId="45D2FB21" w14:textId="77777777" w:rsidR="00391E26" w:rsidRPr="00391E26" w:rsidRDefault="00B520F7" w:rsidP="00391E26">
      <w:pPr>
        <w:numPr>
          <w:ilvl w:val="1"/>
          <w:numId w:val="5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pierwszy – z jednolitym tekstem pracy (JSA – Jednolity System </w:t>
      </w:r>
      <w:proofErr w:type="spellStart"/>
      <w:r w:rsidRPr="00F7413B">
        <w:rPr>
          <w:rFonts w:ascii="Arial Narrow" w:hAnsi="Arial Narrow"/>
          <w:sz w:val="24"/>
          <w:szCs w:val="24"/>
        </w:rPr>
        <w:t>Antyplagiatowy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). </w:t>
      </w:r>
    </w:p>
    <w:p w14:paraId="49F8FD86" w14:textId="77777777" w:rsidR="00B520F7" w:rsidRPr="00F7413B" w:rsidRDefault="00B520F7" w:rsidP="00391E26">
      <w:pPr>
        <w:numPr>
          <w:ilvl w:val="1"/>
          <w:numId w:val="5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drugi – całą pracę wraz z oświadczeniem i innymi załącznikami pracy (ORPD – Ogólnopolskie Repozytorium Pisemnych Prac Dyplomowych). </w:t>
      </w:r>
    </w:p>
    <w:p w14:paraId="7022E407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0592E565" w14:textId="77777777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Jeżeli praca dyplomowa zawiera także część praktyczną (artystyczną, projektową, inną) student ma obowiązek ją zarchiwizować zgodnie z zasadami dyplomowania obowiązującymi na właściwym wydziale (por. podlinkowaną listę wydziałów na końcu tego dokumentu)*. Ta część pracy nie jest wgrywana do JSA i ORPD. </w:t>
      </w:r>
    </w:p>
    <w:p w14:paraId="6F77091D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4A58AEE" w14:textId="4E9CD638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Zgodnie z §50 ust.1 pkt </w:t>
      </w:r>
      <w:r w:rsidR="003F72FD" w:rsidRPr="00BF7C96">
        <w:rPr>
          <w:rFonts w:ascii="Arial Narrow" w:hAnsi="Arial Narrow"/>
          <w:sz w:val="24"/>
          <w:szCs w:val="24"/>
        </w:rPr>
        <w:t>1</w:t>
      </w:r>
      <w:r w:rsidRPr="00F7413B">
        <w:rPr>
          <w:rFonts w:ascii="Arial Narrow" w:hAnsi="Arial Narrow"/>
          <w:sz w:val="24"/>
          <w:szCs w:val="24"/>
        </w:rPr>
        <w:t xml:space="preserve"> Regulaminu Studiów na Uniwersytecie Zielonogórskim studenci ostatniego roku studiów powinni </w:t>
      </w:r>
      <w:r w:rsidRPr="0029473C">
        <w:rPr>
          <w:rFonts w:ascii="Arial Narrow" w:hAnsi="Arial Narrow"/>
          <w:b/>
          <w:sz w:val="24"/>
          <w:szCs w:val="24"/>
        </w:rPr>
        <w:t>złożyć pracę dyplomową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 xml:space="preserve">nie później niż </w:t>
      </w:r>
      <w:r w:rsidRPr="0029473C">
        <w:rPr>
          <w:rFonts w:ascii="Arial Narrow" w:hAnsi="Arial Narrow"/>
          <w:b/>
          <w:sz w:val="24"/>
          <w:szCs w:val="24"/>
        </w:rPr>
        <w:t xml:space="preserve">do </w:t>
      </w:r>
      <w:r w:rsidR="00FA190D" w:rsidRPr="0029473C">
        <w:rPr>
          <w:rFonts w:ascii="Arial Narrow" w:hAnsi="Arial Narrow"/>
          <w:b/>
          <w:sz w:val="24"/>
          <w:szCs w:val="24"/>
        </w:rPr>
        <w:t>15 lutego</w:t>
      </w:r>
      <w:r w:rsidRPr="00F7413B">
        <w:rPr>
          <w:rFonts w:ascii="Arial Narrow" w:hAnsi="Arial Narrow"/>
          <w:sz w:val="24"/>
          <w:szCs w:val="24"/>
        </w:rPr>
        <w:t xml:space="preserve">. Jednocześnie pracę należy złożyć co najmniej na </w:t>
      </w:r>
      <w:r w:rsidR="004140B3" w:rsidRPr="00BF7C96">
        <w:rPr>
          <w:rFonts w:ascii="Arial Narrow" w:hAnsi="Arial Narrow"/>
          <w:sz w:val="24"/>
          <w:szCs w:val="24"/>
        </w:rPr>
        <w:t>tydzień</w:t>
      </w:r>
      <w:r w:rsidRPr="00F7413B">
        <w:rPr>
          <w:rFonts w:ascii="Arial Narrow" w:hAnsi="Arial Narrow"/>
          <w:sz w:val="24"/>
          <w:szCs w:val="24"/>
        </w:rPr>
        <w:t xml:space="preserve"> przed planowanym egzaminem dyplomowym. </w:t>
      </w:r>
    </w:p>
    <w:p w14:paraId="1DCFADCC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34B1CB6" w14:textId="77777777" w:rsidR="00B520F7" w:rsidRPr="00F7413B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uzasadnionych przypadkach (§ 51 ust. 1 Regulaminu Studiów) Dziekan, na wniosek promotora lub studenta, może </w:t>
      </w:r>
      <w:r w:rsidRPr="00391E26">
        <w:rPr>
          <w:rFonts w:ascii="Arial Narrow" w:hAnsi="Arial Narrow"/>
          <w:b/>
          <w:sz w:val="24"/>
          <w:szCs w:val="24"/>
        </w:rPr>
        <w:t xml:space="preserve">przesunąć termin złożenia pracy dyplomowej nie dłużej niż do </w:t>
      </w:r>
      <w:r w:rsidR="0029473C">
        <w:rPr>
          <w:rFonts w:ascii="Arial Narrow" w:hAnsi="Arial Narrow"/>
          <w:b/>
          <w:sz w:val="24"/>
          <w:szCs w:val="24"/>
        </w:rPr>
        <w:t>30 kwietnia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>(do końca letniej sesji egzaminacyjnej poprawkowej). Wniosek powinien być zaopiniowany przez promotora (</w:t>
      </w:r>
      <w:proofErr w:type="spellStart"/>
      <w:r w:rsidRPr="00F7413B">
        <w:rPr>
          <w:rFonts w:ascii="Arial Narrow" w:hAnsi="Arial Narrow"/>
          <w:sz w:val="24"/>
          <w:szCs w:val="24"/>
        </w:rPr>
        <w:t>Zal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. 9). Na dzień złożenia wniosku student zobowiązany jest do posiadania w indeksie elektronicznym wszystkich wpisów w tym wpisu: </w:t>
      </w:r>
      <w:proofErr w:type="spellStart"/>
      <w:r w:rsidRPr="00F7413B">
        <w:rPr>
          <w:rFonts w:ascii="Arial Narrow" w:hAnsi="Arial Narrow"/>
          <w:sz w:val="24"/>
          <w:szCs w:val="24"/>
        </w:rPr>
        <w:t>niezal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(lub </w:t>
      </w:r>
      <w:proofErr w:type="spellStart"/>
      <w:r w:rsidRPr="00F7413B">
        <w:rPr>
          <w:rFonts w:ascii="Arial Narrow" w:hAnsi="Arial Narrow"/>
          <w:sz w:val="24"/>
          <w:szCs w:val="24"/>
        </w:rPr>
        <w:t>ndst</w:t>
      </w:r>
      <w:proofErr w:type="spellEnd"/>
      <w:r w:rsidRPr="00F7413B">
        <w:rPr>
          <w:rFonts w:ascii="Arial Narrow" w:hAnsi="Arial Narrow"/>
          <w:sz w:val="24"/>
          <w:szCs w:val="24"/>
        </w:rPr>
        <w:t>) z seminarium dyplomowego w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>pierwszym terminie. Ocena z drugiego terminu powinna zostać uzupełniona przez promotora w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 xml:space="preserve">indeksie elektronicznym po zaakceptowaniu przez niego pracy dyplomowej, a przed złożeniem pracy w Biurze Obsługi Studenta. </w:t>
      </w:r>
    </w:p>
    <w:p w14:paraId="33995566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C6DF762" w14:textId="77777777" w:rsidR="00391E26" w:rsidRDefault="00B520F7" w:rsidP="00391E26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9473C">
        <w:rPr>
          <w:rFonts w:ascii="Arial Narrow" w:hAnsi="Arial Narrow"/>
          <w:b/>
          <w:sz w:val="24"/>
          <w:szCs w:val="24"/>
        </w:rPr>
        <w:t>Przed złożeniem pracy student ma obowiązek</w:t>
      </w:r>
      <w:r w:rsidRPr="00391E2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 xml:space="preserve">zalogowania się w systemie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Systemie</w:t>
      </w:r>
      <w:proofErr w:type="spellEnd"/>
      <w:r w:rsidRPr="0029473C">
        <w:rPr>
          <w:rFonts w:ascii="Arial Narrow" w:hAnsi="Arial Narrow"/>
          <w:sz w:val="24"/>
          <w:szCs w:val="24"/>
          <w:u w:val="single"/>
        </w:rPr>
        <w:t xml:space="preserve"> Dziekanat – </w:t>
      </w:r>
      <w:proofErr w:type="spellStart"/>
      <w:r w:rsidRPr="0029473C">
        <w:rPr>
          <w:rFonts w:ascii="Arial Narrow" w:hAnsi="Arial Narrow"/>
          <w:sz w:val="24"/>
          <w:szCs w:val="24"/>
          <w:u w:val="single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i sprawdzenia następujących elementów: </w:t>
      </w:r>
    </w:p>
    <w:p w14:paraId="41B82F76" w14:textId="77777777" w:rsidR="00B520F7" w:rsidRPr="00F7413B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poprawności wprowadzonych danych osobowych – w szczególności adresu do korespondencji, daty i miejsca urodzenia, imienia (lub imion – w przypadku posiadania drugiego imienia jego podanie jest obligatoryjne) i nazwiska; </w:t>
      </w:r>
    </w:p>
    <w:p w14:paraId="520198EF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uzyskania w e-indeksie zaliczenia z wszystkich przedmiotów wymaganych planem studiów; </w:t>
      </w:r>
    </w:p>
    <w:p w14:paraId="2254E537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t xml:space="preserve">niezalegania z płatnościami za studia; </w:t>
      </w:r>
    </w:p>
    <w:p w14:paraId="2DEA2109" w14:textId="77777777" w:rsid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lastRenderedPageBreak/>
        <w:t xml:space="preserve">uiszczenia opłaty za dyplom 60 zł – dotyczy studentów, którzy rozpoczęli naukę przed rokiem akademickim 2019/2020 i podpisali umowę z Uniwersytetem Zielonogórskim określającą warunki odpłatności za studia lub usługi edukacyjne; </w:t>
      </w:r>
    </w:p>
    <w:p w14:paraId="0A0216A3" w14:textId="77777777" w:rsidR="00B520F7" w:rsidRPr="00391E26" w:rsidRDefault="00B520F7" w:rsidP="00391E26">
      <w:pPr>
        <w:numPr>
          <w:ilvl w:val="0"/>
          <w:numId w:val="6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391E26">
        <w:rPr>
          <w:rFonts w:ascii="Arial Narrow" w:hAnsi="Arial Narrow"/>
          <w:sz w:val="24"/>
          <w:szCs w:val="24"/>
        </w:rPr>
        <w:t xml:space="preserve">sprawdzenia czy w zakładce dyplom/praca dyplomowa wgrana praca dyplomowa posiada status – JSA: „praca skierowana do obrony” oraz ORPD: „praca zaakceptowana przez promotora”. </w:t>
      </w:r>
    </w:p>
    <w:p w14:paraId="0D2B1FD1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A705C08" w14:textId="77777777" w:rsidR="009C4504" w:rsidRPr="009C4504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9C4504">
        <w:rPr>
          <w:rFonts w:ascii="Arial Narrow" w:hAnsi="Arial Narrow"/>
          <w:b/>
          <w:sz w:val="24"/>
          <w:szCs w:val="24"/>
        </w:rPr>
        <w:t>Student składa pracę dyplomową</w:t>
      </w:r>
      <w:r w:rsidRPr="009C4504">
        <w:rPr>
          <w:rFonts w:ascii="Arial Narrow" w:hAnsi="Arial Narrow"/>
          <w:sz w:val="24"/>
          <w:szCs w:val="24"/>
        </w:rPr>
        <w:t xml:space="preserve">: </w:t>
      </w:r>
    </w:p>
    <w:p w14:paraId="53878735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papierowej (1 egzemplarz, praca w miękkiej oprawie, drukowana dwustronnie, połączona w sposób trwały np. </w:t>
      </w:r>
      <w:proofErr w:type="spellStart"/>
      <w:r w:rsidRPr="00F7413B">
        <w:rPr>
          <w:rFonts w:ascii="Arial Narrow" w:hAnsi="Arial Narrow"/>
          <w:sz w:val="24"/>
          <w:szCs w:val="24"/>
        </w:rPr>
        <w:t>termozbindowany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); </w:t>
      </w:r>
    </w:p>
    <w:p w14:paraId="115AD01A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elektronicznej (płyta CD z nagranym plikiem w formacie pdf). Dołączona płyta musi być prawidłowo opisana (imię, nazwisko studenta, temat pracy dyplomowej) i znajdować się w kopercie przyklejonej do wewnętrznej strony tylnej okładki pracy; </w:t>
      </w:r>
    </w:p>
    <w:p w14:paraId="63EE32BC" w14:textId="77777777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w formie elektronicznej zarchiwizowaną część pracy projektowej konstrukcyjnej/ technologicznej/ artystycznej – zgodnie ze szczegółowymi wymogami właściwego wydziału (por. podlinkowaną listę wydziałów na końcu tego dokumentu)*; </w:t>
      </w:r>
    </w:p>
    <w:p w14:paraId="441D4677" w14:textId="18753766" w:rsidR="00B520F7" w:rsidRPr="00F7413B" w:rsidRDefault="00B520F7" w:rsidP="009C4504">
      <w:pPr>
        <w:numPr>
          <w:ilvl w:val="0"/>
          <w:numId w:val="7"/>
        </w:numPr>
        <w:ind w:left="1134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pracę dyplomową student </w:t>
      </w:r>
      <w:r w:rsidR="00BF7C96" w:rsidRPr="00BF7C96">
        <w:rPr>
          <w:rFonts w:ascii="Arial Narrow" w:hAnsi="Arial Narrow"/>
          <w:sz w:val="24"/>
          <w:szCs w:val="24"/>
        </w:rPr>
        <w:t>może</w:t>
      </w:r>
      <w:r w:rsidR="003F72FD" w:rsidRPr="00BF7C96">
        <w:rPr>
          <w:rFonts w:ascii="Arial Narrow" w:hAnsi="Arial Narrow"/>
          <w:sz w:val="24"/>
          <w:szCs w:val="24"/>
        </w:rPr>
        <w:t xml:space="preserve"> </w:t>
      </w:r>
      <w:r w:rsidRPr="00F7413B">
        <w:rPr>
          <w:rFonts w:ascii="Arial Narrow" w:hAnsi="Arial Narrow"/>
          <w:sz w:val="24"/>
          <w:szCs w:val="24"/>
        </w:rPr>
        <w:t>przesłać pocztą tradycyjną – listem poleconym na adres właściwego Biura Obsługi Studenta</w:t>
      </w:r>
      <w:r w:rsidR="003F72FD">
        <w:rPr>
          <w:rFonts w:ascii="Arial Narrow" w:hAnsi="Arial Narrow"/>
          <w:sz w:val="24"/>
          <w:szCs w:val="24"/>
        </w:rPr>
        <w:t xml:space="preserve"> lub dostarczyć osobiście</w:t>
      </w:r>
      <w:r w:rsidRPr="00F7413B">
        <w:rPr>
          <w:rFonts w:ascii="Arial Narrow" w:hAnsi="Arial Narrow"/>
          <w:sz w:val="24"/>
          <w:szCs w:val="24"/>
        </w:rPr>
        <w:t xml:space="preserve">. </w:t>
      </w:r>
      <w:bookmarkStart w:id="0" w:name="_GoBack"/>
      <w:bookmarkEnd w:id="0"/>
    </w:p>
    <w:p w14:paraId="322519D9" w14:textId="77777777" w:rsidR="00B520F7" w:rsidRPr="00F7413B" w:rsidRDefault="00B520F7" w:rsidP="00F7413B">
      <w:pPr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</w:p>
    <w:p w14:paraId="545D72C5" w14:textId="77777777" w:rsidR="00B520F7" w:rsidRPr="009C4504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9C4504">
        <w:rPr>
          <w:rFonts w:ascii="Arial Narrow" w:hAnsi="Arial Narrow"/>
          <w:sz w:val="24"/>
          <w:szCs w:val="24"/>
        </w:rPr>
        <w:t>Wraz z pracą student przesyła wypełnione i podpisane oświadczenie o oryginalności pracy (</w:t>
      </w:r>
      <w:proofErr w:type="spellStart"/>
      <w:r w:rsidRPr="009C4504">
        <w:rPr>
          <w:rFonts w:ascii="Arial Narrow" w:hAnsi="Arial Narrow"/>
          <w:sz w:val="24"/>
          <w:szCs w:val="24"/>
        </w:rPr>
        <w:t>Zal</w:t>
      </w:r>
      <w:proofErr w:type="spellEnd"/>
      <w:r w:rsidRPr="009C4504">
        <w:rPr>
          <w:rFonts w:ascii="Arial Narrow" w:hAnsi="Arial Narrow"/>
          <w:sz w:val="24"/>
          <w:szCs w:val="24"/>
        </w:rPr>
        <w:t>. 1), oświadczenie o udostępnianiu pracy dyplomowej (</w:t>
      </w:r>
      <w:proofErr w:type="spellStart"/>
      <w:r w:rsidRPr="009C4504">
        <w:rPr>
          <w:rFonts w:ascii="Arial Narrow" w:hAnsi="Arial Narrow"/>
          <w:sz w:val="24"/>
          <w:szCs w:val="24"/>
        </w:rPr>
        <w:t>Zal</w:t>
      </w:r>
      <w:proofErr w:type="spellEnd"/>
      <w:r w:rsidRPr="009C4504">
        <w:rPr>
          <w:rFonts w:ascii="Arial Narrow" w:hAnsi="Arial Narrow"/>
          <w:sz w:val="24"/>
          <w:szCs w:val="24"/>
        </w:rPr>
        <w:t xml:space="preserve">. 8) oraz inne oświadczenia zgodne ze szczegółowymi wymaganiami dostępnymi na stronie. </w:t>
      </w:r>
    </w:p>
    <w:p w14:paraId="2008E0B6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0FA1643C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>Student, który w terminie złożył pracę dyplomową, która uzyskała ostateczny pozytywny wynik w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 xml:space="preserve">postępowaniu antyplagiatowym oraz pozytywną ocenę promotora/ów i recenzenta/ów, może ubiegać się </w:t>
      </w:r>
      <w:r w:rsidRPr="0029473C">
        <w:rPr>
          <w:rFonts w:ascii="Arial Narrow" w:hAnsi="Arial Narrow"/>
          <w:b/>
          <w:sz w:val="24"/>
          <w:szCs w:val="24"/>
        </w:rPr>
        <w:t>o przeprowadzenie egzaminu dyplomowego w trybie na odległość</w:t>
      </w:r>
      <w:r w:rsidRPr="00F7413B">
        <w:rPr>
          <w:rFonts w:ascii="Arial Narrow" w:hAnsi="Arial Narrow"/>
          <w:sz w:val="24"/>
          <w:szCs w:val="24"/>
        </w:rPr>
        <w:t xml:space="preserve">, składając drogą elektroniczną za pośrednictwem e-maila podanego do komunikacji w systemie </w:t>
      </w:r>
      <w:proofErr w:type="spellStart"/>
      <w:r w:rsidRPr="00F7413B">
        <w:rPr>
          <w:rFonts w:ascii="Arial Narrow" w:hAnsi="Arial Narrow"/>
          <w:sz w:val="24"/>
          <w:szCs w:val="24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(na adres właściwego Biura Obsługi Studenta) podanie skierowane do dziekana właściwego wydziału (</w:t>
      </w:r>
      <w:proofErr w:type="spellStart"/>
      <w:r w:rsidRPr="00F7413B">
        <w:rPr>
          <w:rFonts w:ascii="Arial Narrow" w:hAnsi="Arial Narrow"/>
          <w:sz w:val="24"/>
          <w:szCs w:val="24"/>
        </w:rPr>
        <w:t>Zal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. 6). We wniosku student powinien jednoznacznie potwierdzić posiadanie dostępu do komputera lub innego urządzenia wyposażonego w mikrofon i kamerę, podłączonego do szybkiego łącza internetowego oraz dostęp do systemu </w:t>
      </w:r>
      <w:r w:rsidRPr="009C4504">
        <w:rPr>
          <w:rFonts w:ascii="Arial Narrow" w:hAnsi="Arial Narrow"/>
          <w:sz w:val="24"/>
          <w:szCs w:val="24"/>
        </w:rPr>
        <w:t xml:space="preserve">Google </w:t>
      </w:r>
      <w:proofErr w:type="spellStart"/>
      <w:r w:rsidRPr="009C4504">
        <w:rPr>
          <w:rFonts w:ascii="Arial Narrow" w:hAnsi="Arial Narrow"/>
          <w:sz w:val="24"/>
          <w:szCs w:val="24"/>
        </w:rPr>
        <w:t>Meet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, jak również potwierdzić znajomość obsługi oprogramowania do wideokonferencji. Do wniosku należy dołączyć dowód opłaty za dyplom, jeśli wpłata nie jest widoczna jeszcze na koncie </w:t>
      </w:r>
      <w:proofErr w:type="spellStart"/>
      <w:r w:rsidRPr="00F7413B">
        <w:rPr>
          <w:rFonts w:ascii="Arial Narrow" w:hAnsi="Arial Narrow"/>
          <w:sz w:val="24"/>
          <w:szCs w:val="24"/>
        </w:rPr>
        <w:t>StudNet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– dotyczy osób, o których mowa w pkt 5d (opłatę należy uiścić na indywidualny numer konta studenta). </w:t>
      </w:r>
    </w:p>
    <w:p w14:paraId="3D8F1B87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61FD9B1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Studentom, którzy złożą/ prześlą pracę dyplomową do Biura Obsługi Studenta do </w:t>
      </w:r>
      <w:r w:rsidR="0029473C">
        <w:rPr>
          <w:rFonts w:ascii="Arial Narrow" w:hAnsi="Arial Narrow"/>
          <w:sz w:val="24"/>
          <w:szCs w:val="24"/>
        </w:rPr>
        <w:t>15 lutego</w:t>
      </w:r>
      <w:r w:rsidRPr="00F7413B">
        <w:rPr>
          <w:rFonts w:ascii="Arial Narrow" w:hAnsi="Arial Narrow"/>
          <w:sz w:val="24"/>
          <w:szCs w:val="24"/>
        </w:rPr>
        <w:t xml:space="preserve">, ale nie złożą wniosku o przeprowadzenie egzaminu dyplomowego w trybie na odległość, zostanie wyznaczony termin egzaminu dyplomowego z bezpośrednim udziałem komisji w siedzibie uczelni w terminie 80 dni od daty złożenia pracy. Ze względu na okres pandemii egzamin ten odbędzie się zgodnie z obowiązującymi na Uczelni zasadami reżimu sanitarnego. </w:t>
      </w:r>
    </w:p>
    <w:p w14:paraId="7EEF385C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A521231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9473C">
        <w:rPr>
          <w:rFonts w:ascii="Arial Narrow" w:hAnsi="Arial Narrow"/>
          <w:b/>
          <w:sz w:val="24"/>
          <w:szCs w:val="24"/>
        </w:rPr>
        <w:t>Praca dyplomowa zostanie dopuszczona do egzaminu dyplomowego po wykonaniu przez studenta wszystkich w/w czynności oraz po dostarczeniu do właściwego Biura Obsługi Studenta przez promotora/ów i recenzenta/ów podpisanych recenzji oraz wydrukowanego i</w:t>
      </w:r>
      <w:r w:rsidR="0029473C">
        <w:rPr>
          <w:rFonts w:ascii="Arial Narrow" w:hAnsi="Arial Narrow"/>
          <w:b/>
          <w:sz w:val="24"/>
          <w:szCs w:val="24"/>
        </w:rPr>
        <w:t> </w:t>
      </w:r>
      <w:r w:rsidRPr="0029473C">
        <w:rPr>
          <w:rFonts w:ascii="Arial Narrow" w:hAnsi="Arial Narrow"/>
          <w:b/>
          <w:sz w:val="24"/>
          <w:szCs w:val="24"/>
        </w:rPr>
        <w:t>podpisanego raportu z</w:t>
      </w:r>
      <w:r w:rsidR="0029473C" w:rsidRPr="0029473C">
        <w:rPr>
          <w:rFonts w:ascii="Arial Narrow" w:hAnsi="Arial Narrow"/>
          <w:b/>
          <w:sz w:val="24"/>
          <w:szCs w:val="24"/>
        </w:rPr>
        <w:t> </w:t>
      </w:r>
      <w:r w:rsidRPr="0029473C">
        <w:rPr>
          <w:rFonts w:ascii="Arial Narrow" w:hAnsi="Arial Narrow"/>
          <w:b/>
          <w:sz w:val="24"/>
          <w:szCs w:val="24"/>
        </w:rPr>
        <w:t>JSA – w terminie do 10 dni przed planowaną datą egzaminu dyplomowego</w:t>
      </w:r>
      <w:r w:rsidRPr="009C4504">
        <w:rPr>
          <w:rFonts w:ascii="Arial Narrow" w:hAnsi="Arial Narrow"/>
          <w:sz w:val="24"/>
          <w:szCs w:val="24"/>
        </w:rPr>
        <w:t xml:space="preserve">. </w:t>
      </w:r>
    </w:p>
    <w:p w14:paraId="7990A382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CDDBDE5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>Egzamin dyplomowy organizuje Dziekan, powołuje komisję egzaminacyjną, w uzgodnieniu z</w:t>
      </w:r>
      <w:r w:rsidR="0029473C">
        <w:rPr>
          <w:rFonts w:ascii="Arial Narrow" w:hAnsi="Arial Narrow"/>
          <w:sz w:val="24"/>
          <w:szCs w:val="24"/>
        </w:rPr>
        <w:t> </w:t>
      </w:r>
      <w:r w:rsidRPr="00F7413B">
        <w:rPr>
          <w:rFonts w:ascii="Arial Narrow" w:hAnsi="Arial Narrow"/>
          <w:sz w:val="24"/>
          <w:szCs w:val="24"/>
        </w:rPr>
        <w:t xml:space="preserve">promotorami sporządza wstępny harmonogram egzaminów dyplomowych w terminie </w:t>
      </w:r>
      <w:r w:rsidRPr="009C4504">
        <w:rPr>
          <w:rFonts w:ascii="Arial Narrow" w:hAnsi="Arial Narrow"/>
          <w:sz w:val="24"/>
          <w:szCs w:val="24"/>
        </w:rPr>
        <w:t xml:space="preserve">do </w:t>
      </w:r>
      <w:r w:rsidR="0029473C" w:rsidRPr="0029473C">
        <w:rPr>
          <w:rFonts w:ascii="Arial Narrow" w:hAnsi="Arial Narrow"/>
          <w:b/>
          <w:sz w:val="24"/>
          <w:szCs w:val="24"/>
        </w:rPr>
        <w:t>28 stycznia 2022</w:t>
      </w:r>
      <w:r w:rsidRPr="0029473C">
        <w:rPr>
          <w:rFonts w:ascii="Arial Narrow" w:hAnsi="Arial Narrow"/>
          <w:b/>
          <w:sz w:val="24"/>
          <w:szCs w:val="24"/>
        </w:rPr>
        <w:t xml:space="preserve"> roku</w:t>
      </w:r>
      <w:r w:rsidRPr="00F7413B">
        <w:rPr>
          <w:rFonts w:ascii="Arial Narrow" w:hAnsi="Arial Narrow"/>
          <w:sz w:val="24"/>
          <w:szCs w:val="24"/>
        </w:rPr>
        <w:t xml:space="preserve">. Ten harmonogram przekazuje kierownikowi Biura Obsługi Studenta. </w:t>
      </w:r>
    </w:p>
    <w:p w14:paraId="21CAC3D9" w14:textId="77777777" w:rsidR="00B520F7" w:rsidRPr="00F7413B" w:rsidRDefault="00B520F7" w:rsidP="009C4504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7AC82482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 skompletowaniu dokumentów, o których mowa w pkt. 10 kierownik Biura Obsługi Studenta przekazuje Dziekanowi właściwego wydziału listę osób, które mogą przystąpić do egzaminu dyplomowego. </w:t>
      </w:r>
    </w:p>
    <w:p w14:paraId="6B2D96C5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4EFDF408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Egzamin dyplomowy przeprowadza komisja powołana przez Dziekana. </w:t>
      </w:r>
    </w:p>
    <w:p w14:paraId="7F87C978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748F662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Po przeprowadzonym egzaminie dyplomowym Dziekan przekazuje do właściwego Biura Obsługi Studenta dokumentację z przebiegu tego egzaminu w nieprzekraczalnym terminie do trzech dni od daty egzaminu dyplomowego. </w:t>
      </w:r>
    </w:p>
    <w:p w14:paraId="6520D5C1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37B54A3F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Na wniosek absolwenta złożony we właściwym Biurze Obsługi Studenta uczelnia wystawia zaświadczenie o stanie odbytych studiów wyższych. </w:t>
      </w:r>
    </w:p>
    <w:p w14:paraId="40EE1366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Biuro Obsługi Studenta wysyła na adres korespondencyjny absolwenta dyplom ukończenia studiów. </w:t>
      </w:r>
    </w:p>
    <w:p w14:paraId="086B18F5" w14:textId="77777777" w:rsidR="00B520F7" w:rsidRPr="00F7413B" w:rsidRDefault="00B520F7" w:rsidP="009C4504">
      <w:pPr>
        <w:ind w:left="567"/>
        <w:jc w:val="both"/>
        <w:rPr>
          <w:rFonts w:ascii="Arial Narrow" w:hAnsi="Arial Narrow"/>
          <w:sz w:val="24"/>
          <w:szCs w:val="24"/>
        </w:rPr>
      </w:pPr>
    </w:p>
    <w:p w14:paraId="0FA92DDF" w14:textId="77777777" w:rsidR="00B520F7" w:rsidRPr="00F7413B" w:rsidRDefault="00B520F7" w:rsidP="009C4504">
      <w:pPr>
        <w:numPr>
          <w:ilvl w:val="1"/>
          <w:numId w:val="4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 xml:space="preserve">Pełna dokumentacja przebiegu studiów jest dostępna w </w:t>
      </w:r>
      <w:proofErr w:type="spellStart"/>
      <w:r w:rsidRPr="00F7413B">
        <w:rPr>
          <w:rFonts w:ascii="Arial Narrow" w:hAnsi="Arial Narrow"/>
          <w:sz w:val="24"/>
          <w:szCs w:val="24"/>
        </w:rPr>
        <w:t>BOS-ie</w:t>
      </w:r>
      <w:proofErr w:type="spellEnd"/>
      <w:r w:rsidRPr="00F7413B">
        <w:rPr>
          <w:rFonts w:ascii="Arial Narrow" w:hAnsi="Arial Narrow"/>
          <w:sz w:val="24"/>
          <w:szCs w:val="24"/>
        </w:rPr>
        <w:t xml:space="preserve"> przez dwa lata po ukończeniu studiów. Po tym okresie dokumenty zostaną przekazane przez właściwy BOS do Archiwum Uniwersytetu Zielonogórskiego. </w:t>
      </w:r>
    </w:p>
    <w:p w14:paraId="685186B2" w14:textId="77777777" w:rsidR="00B520F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</w:p>
    <w:p w14:paraId="1AA94DD5" w14:textId="77777777" w:rsidR="00B35FB7" w:rsidRPr="00F7413B" w:rsidRDefault="00B520F7" w:rsidP="00F7413B">
      <w:pPr>
        <w:jc w:val="both"/>
        <w:rPr>
          <w:rFonts w:ascii="Arial Narrow" w:hAnsi="Arial Narrow"/>
          <w:sz w:val="24"/>
          <w:szCs w:val="24"/>
        </w:rPr>
      </w:pPr>
      <w:r w:rsidRPr="00F7413B">
        <w:rPr>
          <w:rFonts w:ascii="Arial Narrow" w:hAnsi="Arial Narrow"/>
          <w:sz w:val="24"/>
          <w:szCs w:val="24"/>
        </w:rPr>
        <w:t>* Dotyczy kierunków studiów, na których wymagane jest przygotowanie części artystycznej lub projektowej pracy dyplomowej.</w:t>
      </w:r>
    </w:p>
    <w:sectPr w:rsidR="00B35FB7" w:rsidRPr="00F7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7C83" w16cex:dateUtc="2022-01-19T11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6D37B7"/>
    <w:multiLevelType w:val="hybridMultilevel"/>
    <w:tmpl w:val="2E43D6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0E4F59"/>
    <w:multiLevelType w:val="hybridMultilevel"/>
    <w:tmpl w:val="06E62E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C4033"/>
    <w:multiLevelType w:val="hybridMultilevel"/>
    <w:tmpl w:val="6CAC62E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42E19"/>
    <w:multiLevelType w:val="hybridMultilevel"/>
    <w:tmpl w:val="8502296A"/>
    <w:lvl w:ilvl="0" w:tplc="FFFFFFFF">
      <w:start w:val="1"/>
      <w:numFmt w:val="ideographDigital"/>
      <w:lvlText w:val=""/>
      <w:lvlJc w:val="left"/>
    </w:lvl>
    <w:lvl w:ilvl="1" w:tplc="0415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C40FA2"/>
    <w:multiLevelType w:val="hybridMultilevel"/>
    <w:tmpl w:val="57A79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A380392"/>
    <w:multiLevelType w:val="hybridMultilevel"/>
    <w:tmpl w:val="6CAC62E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D1AF2"/>
    <w:multiLevelType w:val="hybridMultilevel"/>
    <w:tmpl w:val="EE609BBC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7"/>
    <w:rsid w:val="000318E7"/>
    <w:rsid w:val="002577AA"/>
    <w:rsid w:val="0029473C"/>
    <w:rsid w:val="00391E26"/>
    <w:rsid w:val="003F72FD"/>
    <w:rsid w:val="004140B3"/>
    <w:rsid w:val="00602D89"/>
    <w:rsid w:val="009C4504"/>
    <w:rsid w:val="00A20127"/>
    <w:rsid w:val="00B35FB7"/>
    <w:rsid w:val="00B520F7"/>
    <w:rsid w:val="00BF7C96"/>
    <w:rsid w:val="00F7413B"/>
    <w:rsid w:val="00FA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D233"/>
  <w15:chartTrackingRefBased/>
  <w15:docId w15:val="{8620ADC0-DB68-429A-9A30-105958EC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E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4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0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0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C6E7-CF0C-4152-B510-FB1AC3C7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2022-01-20T12:09:00Z</dcterms:created>
  <dcterms:modified xsi:type="dcterms:W3CDTF">2022-01-20T12:51:00Z</dcterms:modified>
</cp:coreProperties>
</file>